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4F704E" w14:textId="7988519E" w:rsidR="00C33B20" w:rsidRDefault="00C40ABA" w:rsidP="301E191B">
      <w:pPr>
        <w:jc w:val="center"/>
      </w:pPr>
      <w:bookmarkStart w:id="0" w:name="_GoBack"/>
      <w:bookmarkEnd w:id="0"/>
      <w:r>
        <w:rPr>
          <w:noProof/>
          <w:lang w:eastAsia="el-GR"/>
        </w:rPr>
        <w:drawing>
          <wp:inline distT="0" distB="0" distL="0" distR="0" wp14:anchorId="3CD1DA28" wp14:editId="0230C663">
            <wp:extent cx="1979840" cy="857250"/>
            <wp:effectExtent l="0" t="0" r="0" b="0"/>
            <wp:docPr id="485467568" name="Εικόνα 485467568" descr="Πλαίσιο κειμένο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1979840" cy="857250"/>
                    </a:xfrm>
                    <a:prstGeom prst="rect">
                      <a:avLst/>
                    </a:prstGeom>
                  </pic:spPr>
                </pic:pic>
              </a:graphicData>
            </a:graphic>
          </wp:inline>
        </w:drawing>
      </w:r>
      <w:r w:rsidR="00C33B20">
        <w:rPr>
          <w:noProof/>
          <w:lang w:eastAsia="el-GR"/>
        </w:rPr>
        <w:drawing>
          <wp:inline distT="0" distB="0" distL="0" distR="0" wp14:anchorId="5EB9CD81" wp14:editId="5CB5715D">
            <wp:extent cx="2072042" cy="642209"/>
            <wp:effectExtent l="0" t="0" r="0" b="0"/>
            <wp:docPr id="1" name="Εικόνα 1"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κείμενο&#10;&#10;Περιγραφή που δημιουργήθηκε αυτόματα"/>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72042" cy="642209"/>
                    </a:xfrm>
                    <a:prstGeom prst="rect">
                      <a:avLst/>
                    </a:prstGeom>
                  </pic:spPr>
                </pic:pic>
              </a:graphicData>
            </a:graphic>
          </wp:inline>
        </w:drawing>
      </w:r>
      <w:r w:rsidR="00C33B20" w:rsidRPr="00C33B20">
        <w:t xml:space="preserve"> </w:t>
      </w:r>
    </w:p>
    <w:p w14:paraId="532D7E86" w14:textId="77777777" w:rsidR="00C33B20" w:rsidRPr="00C33B20" w:rsidRDefault="00C33B20" w:rsidP="009F54B9">
      <w:pPr>
        <w:spacing w:after="0" w:line="240" w:lineRule="auto"/>
        <w:jc w:val="center"/>
        <w:rPr>
          <w:rFonts w:cs="Calibri"/>
          <w:b/>
          <w:bCs/>
          <w:sz w:val="28"/>
          <w:szCs w:val="28"/>
        </w:rPr>
      </w:pPr>
    </w:p>
    <w:p w14:paraId="0263399B" w14:textId="77777777" w:rsidR="00C33B20" w:rsidRDefault="00C33B20" w:rsidP="301E191B">
      <w:pPr>
        <w:spacing w:after="0" w:line="240" w:lineRule="auto"/>
        <w:jc w:val="right"/>
        <w:rPr>
          <w:rFonts w:cs="Calibri"/>
          <w:i/>
          <w:iCs/>
          <w:sz w:val="24"/>
          <w:szCs w:val="24"/>
        </w:rPr>
      </w:pPr>
    </w:p>
    <w:p w14:paraId="3E9CF8CC" w14:textId="6A914314" w:rsidR="00C33B20" w:rsidRPr="00E571B1" w:rsidRDefault="301E191B" w:rsidP="301E191B">
      <w:pPr>
        <w:spacing w:after="0" w:line="240" w:lineRule="auto"/>
        <w:jc w:val="right"/>
        <w:rPr>
          <w:rFonts w:cs="Calibri"/>
          <w:sz w:val="24"/>
          <w:szCs w:val="24"/>
        </w:rPr>
      </w:pPr>
      <w:r w:rsidRPr="301E191B">
        <w:rPr>
          <w:rFonts w:cs="Calibri"/>
          <w:sz w:val="24"/>
          <w:szCs w:val="24"/>
        </w:rPr>
        <w:t>Αθήνα, 18 Νοεμβρίου 2021</w:t>
      </w:r>
    </w:p>
    <w:p w14:paraId="60ABD755" w14:textId="77777777" w:rsidR="00C33B20" w:rsidRDefault="00C33B20" w:rsidP="301E191B">
      <w:pPr>
        <w:spacing w:line="240" w:lineRule="auto"/>
        <w:jc w:val="both"/>
        <w:rPr>
          <w:sz w:val="24"/>
          <w:szCs w:val="24"/>
        </w:rPr>
      </w:pPr>
    </w:p>
    <w:p w14:paraId="5775AB5E" w14:textId="3E51F9B5" w:rsidR="301E191B" w:rsidRDefault="301E191B" w:rsidP="301E191B">
      <w:pPr>
        <w:spacing w:line="240" w:lineRule="auto"/>
        <w:jc w:val="both"/>
        <w:rPr>
          <w:sz w:val="24"/>
          <w:szCs w:val="24"/>
        </w:rPr>
      </w:pPr>
    </w:p>
    <w:p w14:paraId="0C552C27" w14:textId="05ED66DC" w:rsidR="301E191B" w:rsidRDefault="301E191B" w:rsidP="301E191B">
      <w:pPr>
        <w:spacing w:line="240" w:lineRule="auto"/>
        <w:jc w:val="center"/>
        <w:rPr>
          <w:b/>
          <w:bCs/>
          <w:sz w:val="24"/>
          <w:szCs w:val="24"/>
        </w:rPr>
      </w:pPr>
      <w:r w:rsidRPr="301E191B">
        <w:rPr>
          <w:b/>
          <w:bCs/>
          <w:sz w:val="24"/>
          <w:szCs w:val="24"/>
        </w:rPr>
        <w:t>Συνεργασία Υπουργείων Πολιτισμού και Αθλητισμού και Κλιματικής Κρίσης και Πολιτικής Προστασίας για τη θωράκιση των αρχαιολογικών χώρων από τις συνέπειες της κλιματικής κρίσης</w:t>
      </w:r>
    </w:p>
    <w:p w14:paraId="5C48CC83" w14:textId="5D395A31" w:rsidR="301E191B" w:rsidRDefault="301E191B" w:rsidP="301E191B">
      <w:pPr>
        <w:jc w:val="both"/>
        <w:rPr>
          <w:sz w:val="24"/>
          <w:szCs w:val="24"/>
        </w:rPr>
      </w:pPr>
    </w:p>
    <w:p w14:paraId="35618AA7" w14:textId="2AB2AD8D" w:rsidR="3A324639" w:rsidRDefault="3A324639" w:rsidP="3A324639">
      <w:pPr>
        <w:jc w:val="both"/>
        <w:rPr>
          <w:rFonts w:ascii="Calibri" w:eastAsia="Calibri" w:hAnsi="Calibri" w:cs="Calibri"/>
          <w:color w:val="000000" w:themeColor="text1"/>
          <w:sz w:val="24"/>
          <w:szCs w:val="24"/>
        </w:rPr>
      </w:pPr>
      <w:r w:rsidRPr="3A324639">
        <w:rPr>
          <w:rFonts w:ascii="Calibri" w:eastAsia="Calibri" w:hAnsi="Calibri" w:cs="Calibri"/>
          <w:color w:val="000000" w:themeColor="text1"/>
          <w:sz w:val="24"/>
          <w:szCs w:val="24"/>
        </w:rPr>
        <w:t xml:space="preserve">Η θωράκιση των αρχαιολογικών χώρων ενόψει της επόμενης αντιπυρικής περιόδου και η εφαρμογή του Εθνικού Σχεδίου Δράσης για την αντιμετώπιση των επιπτώσεων της κλιματικής αλλαγής στην πολιτιστική κληρονομιά ήταν το θέμα της συνάντησης εργασίας, που πραγματοποιήθηκε σήμερα το πρωί, μεταξύ της Υπουργού Πολιτισμού και Αθλητισμού </w:t>
      </w:r>
      <w:r w:rsidRPr="3A324639">
        <w:rPr>
          <w:rFonts w:ascii="Calibri" w:eastAsia="Calibri" w:hAnsi="Calibri" w:cs="Calibri"/>
          <w:b/>
          <w:bCs/>
          <w:color w:val="000000" w:themeColor="text1"/>
          <w:sz w:val="24"/>
          <w:szCs w:val="24"/>
        </w:rPr>
        <w:t>Λίνας Μενδώνη</w:t>
      </w:r>
      <w:r w:rsidRPr="3A324639">
        <w:rPr>
          <w:rFonts w:ascii="Calibri" w:eastAsia="Calibri" w:hAnsi="Calibri" w:cs="Calibri"/>
          <w:color w:val="000000" w:themeColor="text1"/>
          <w:sz w:val="24"/>
          <w:szCs w:val="24"/>
        </w:rPr>
        <w:t xml:space="preserve"> και του Υπουργού Κλιματικής Κρίσης και Πολιτικής Προστασίας, </w:t>
      </w:r>
      <w:r w:rsidRPr="3A324639">
        <w:rPr>
          <w:rFonts w:ascii="Calibri" w:eastAsia="Calibri" w:hAnsi="Calibri" w:cs="Calibri"/>
          <w:b/>
          <w:bCs/>
          <w:color w:val="000000" w:themeColor="text1"/>
          <w:sz w:val="24"/>
          <w:szCs w:val="24"/>
        </w:rPr>
        <w:t>Χρήστου Στυλιανίδη</w:t>
      </w:r>
      <w:r w:rsidRPr="3A324639">
        <w:rPr>
          <w:rFonts w:ascii="Calibri" w:eastAsia="Calibri" w:hAnsi="Calibri" w:cs="Calibri"/>
          <w:color w:val="000000" w:themeColor="text1"/>
          <w:sz w:val="24"/>
          <w:szCs w:val="24"/>
        </w:rPr>
        <w:t>, στο Υπουργείο Κλιματικής Κρίσης και Πολιτικής Προστασίας.</w:t>
      </w:r>
    </w:p>
    <w:p w14:paraId="056EC89F" w14:textId="57EE276D" w:rsidR="3A324639" w:rsidRDefault="3A324639" w:rsidP="3A324639">
      <w:pPr>
        <w:jc w:val="both"/>
        <w:rPr>
          <w:rFonts w:ascii="Calibri" w:eastAsia="Calibri" w:hAnsi="Calibri" w:cs="Calibri"/>
          <w:color w:val="000000" w:themeColor="text1"/>
          <w:sz w:val="24"/>
          <w:szCs w:val="24"/>
        </w:rPr>
      </w:pPr>
      <w:r w:rsidRPr="3A324639">
        <w:rPr>
          <w:rFonts w:ascii="Calibri" w:eastAsia="Calibri" w:hAnsi="Calibri" w:cs="Calibri"/>
          <w:color w:val="000000" w:themeColor="text1"/>
          <w:sz w:val="24"/>
          <w:szCs w:val="24"/>
        </w:rPr>
        <w:t xml:space="preserve">Παρόντες στη συνάντηση ήταν ο πρόεδρος και συντονιστής της Διεπιστημονικής Επιτροπής, η οποία έχει συγκροτηθεί και λειτουργεί από τον Οκτώβριο 2019 στο Υπουργείο Πολιτιμσού και Αθλητισμού για τη μελέτη των επιπτώσεων της κλιματικής αλλαγής στην πολιτιστική κληρονομιά, καθηγητής </w:t>
      </w:r>
      <w:r w:rsidRPr="3A324639">
        <w:rPr>
          <w:rFonts w:ascii="Calibri" w:eastAsia="Calibri" w:hAnsi="Calibri" w:cs="Calibri"/>
          <w:b/>
          <w:bCs/>
          <w:color w:val="000000" w:themeColor="text1"/>
          <w:sz w:val="24"/>
          <w:szCs w:val="24"/>
        </w:rPr>
        <w:t>Κώστας Καρτάλης</w:t>
      </w:r>
      <w:r w:rsidRPr="3A324639">
        <w:rPr>
          <w:rFonts w:ascii="Calibri" w:eastAsia="Calibri" w:hAnsi="Calibri" w:cs="Calibri"/>
          <w:color w:val="000000" w:themeColor="text1"/>
          <w:sz w:val="24"/>
          <w:szCs w:val="24"/>
        </w:rPr>
        <w:t xml:space="preserve"> και η προϊσταμένη της Διεύθυνσης Προϊστορικών και Κλασικών Αρχαιοτήτων του ΥΠΠΟΑ και της Εφορείας Πόλης Αθηνών, </w:t>
      </w:r>
      <w:r w:rsidRPr="3A324639">
        <w:rPr>
          <w:rFonts w:ascii="Calibri" w:eastAsia="Calibri" w:hAnsi="Calibri" w:cs="Calibri"/>
          <w:b/>
          <w:bCs/>
          <w:color w:val="000000" w:themeColor="text1"/>
          <w:sz w:val="24"/>
          <w:szCs w:val="24"/>
        </w:rPr>
        <w:t>Έλενα Κουντούρη</w:t>
      </w:r>
      <w:r w:rsidRPr="3A324639">
        <w:rPr>
          <w:rFonts w:ascii="Calibri" w:eastAsia="Calibri" w:hAnsi="Calibri" w:cs="Calibri"/>
          <w:color w:val="000000" w:themeColor="text1"/>
          <w:sz w:val="24"/>
          <w:szCs w:val="24"/>
        </w:rPr>
        <w:t>.</w:t>
      </w:r>
    </w:p>
    <w:p w14:paraId="706A4EDD" w14:textId="79D869BA" w:rsidR="3A324639" w:rsidRDefault="3A324639" w:rsidP="3A324639">
      <w:pPr>
        <w:jc w:val="both"/>
        <w:rPr>
          <w:rFonts w:ascii="Calibri" w:eastAsia="Calibri" w:hAnsi="Calibri" w:cs="Calibri"/>
          <w:color w:val="000000" w:themeColor="text1"/>
          <w:sz w:val="24"/>
          <w:szCs w:val="24"/>
        </w:rPr>
      </w:pPr>
      <w:r w:rsidRPr="3A324639">
        <w:rPr>
          <w:rFonts w:ascii="Calibri" w:eastAsia="Calibri" w:hAnsi="Calibri" w:cs="Calibri"/>
          <w:color w:val="000000" w:themeColor="text1"/>
          <w:sz w:val="24"/>
          <w:szCs w:val="24"/>
        </w:rPr>
        <w:t>Η Λίνα Μενδώνη και ο Χρήστος Στυλιανίδης συζήτησαν τον συντονισμό των υπηρεσιών των δύο Υπουργείων για τη βέλτιστη εφαρμογή των σχεδίων προστασίας των αρχαιολογικών χώρων από φυσικά φαινόμενα και από τις συνέπειες της κλιματικής κρίσης, σύμφωνα με τα διαχειριστικά σχέδια του ΥΠΠΟΑ για τους αρχαιολογικούς χώρους, που περιλαμβάνονται στον κατάλογο μνημείων παγκόσμιας πολιτιστικής κληρονομιάς της UNESCO, καθώς και τα επιμέρους έργα και τις δράσεις για την προστασία αρχαιολογικών χώρων από την κλιματική κρίση, όπως έχουν ενταχθεί από το ΥΠΠΟΑ στοΤαμείο Ανάκαμψης.</w:t>
      </w:r>
    </w:p>
    <w:p w14:paraId="421FB40A" w14:textId="4D70A63F" w:rsidR="3A324639" w:rsidRDefault="3A324639" w:rsidP="3A324639">
      <w:pPr>
        <w:jc w:val="both"/>
        <w:rPr>
          <w:rFonts w:ascii="Calibri" w:eastAsia="Calibri" w:hAnsi="Calibri" w:cs="Calibri"/>
          <w:color w:val="000000" w:themeColor="text1"/>
          <w:sz w:val="24"/>
          <w:szCs w:val="24"/>
        </w:rPr>
      </w:pPr>
      <w:r w:rsidRPr="3A324639">
        <w:rPr>
          <w:rFonts w:ascii="Calibri" w:eastAsia="Calibri" w:hAnsi="Calibri" w:cs="Calibri"/>
          <w:color w:val="000000" w:themeColor="text1"/>
          <w:sz w:val="24"/>
          <w:szCs w:val="24"/>
        </w:rPr>
        <w:t xml:space="preserve">Όπως δήλωσε η Υπουργός Πολιτισμού και Αθλητισμού, </w:t>
      </w:r>
      <w:r w:rsidRPr="3A324639">
        <w:rPr>
          <w:rFonts w:ascii="Calibri" w:eastAsia="Calibri" w:hAnsi="Calibri" w:cs="Calibri"/>
          <w:b/>
          <w:bCs/>
          <w:color w:val="000000" w:themeColor="text1"/>
          <w:sz w:val="24"/>
          <w:szCs w:val="24"/>
        </w:rPr>
        <w:t>Λίνα Μενδώνη</w:t>
      </w:r>
      <w:r w:rsidRPr="3A324639">
        <w:rPr>
          <w:rFonts w:ascii="Calibri" w:eastAsia="Calibri" w:hAnsi="Calibri" w:cs="Calibri"/>
          <w:color w:val="000000" w:themeColor="text1"/>
          <w:sz w:val="24"/>
          <w:szCs w:val="24"/>
        </w:rPr>
        <w:t>, «</w:t>
      </w:r>
      <w:r w:rsidRPr="3A324639">
        <w:rPr>
          <w:rFonts w:ascii="Calibri" w:eastAsia="Calibri" w:hAnsi="Calibri" w:cs="Calibri"/>
          <w:i/>
          <w:iCs/>
          <w:color w:val="000000" w:themeColor="text1"/>
          <w:sz w:val="24"/>
          <w:szCs w:val="24"/>
        </w:rPr>
        <w:t xml:space="preserve">το Υπουργείο Πολιτισμού και Αθλητισμού έχει προχωρήσει σε έναν σημαντικό αριθμό πρωτοβουλιών, ενεργειών και δράσεων για την προστασία των αρχαιολογικών χώρων και των μνημείων από τιε συνέπειες της κλιματικής κρίσης με στόχο τη </w:t>
      </w:r>
      <w:r w:rsidRPr="3A324639">
        <w:rPr>
          <w:rFonts w:ascii="Calibri" w:eastAsia="Calibri" w:hAnsi="Calibri" w:cs="Calibri"/>
          <w:i/>
          <w:iCs/>
          <w:color w:val="000000" w:themeColor="text1"/>
          <w:sz w:val="24"/>
          <w:szCs w:val="24"/>
        </w:rPr>
        <w:lastRenderedPageBreak/>
        <w:t>διάγνωση, την πρόληψη, την εποπτεία και τη θεραπεία των ποικίλων και πρωτόγνωρων φαινομένων που διαρκώς εντείνονται. Οι επιπτώσεις της κλιματικής κρίσης είναι άμεσες και ορατές, γι’ αυτό είναι αναγκαίος ο καλύτερος δυνατός συντονισμός. Είμαστε σε στενή συνεργασία με τον Υπουργό Κλιματικής Κρίσης και Πολιτικής Προστασίας Χρήστο Στυλιανίδη, τον οποίο ευχαριστώ θερμά προκειμένου από κοινού να θέσουμε σε εφαρμογή τα σχέδια προστασίας της πολιτιστικής μας κληρονομιάς από τους κινδύνους της κλιματικής κρίσης, καθώς οι υπηρεσίες του Υπουργείου Κλιματικής Κρίσης έχουν τεράστια εμπειρία και εξαιρετικό στελεχιακό δυναμικό»</w:t>
      </w:r>
      <w:r w:rsidRPr="3A324639">
        <w:rPr>
          <w:rFonts w:ascii="Calibri" w:eastAsia="Calibri" w:hAnsi="Calibri" w:cs="Calibri"/>
          <w:color w:val="000000" w:themeColor="text1"/>
          <w:sz w:val="24"/>
          <w:szCs w:val="24"/>
        </w:rPr>
        <w:t>.</w:t>
      </w:r>
    </w:p>
    <w:p w14:paraId="111651D2" w14:textId="48220C59" w:rsidR="3A324639" w:rsidRDefault="3A324639" w:rsidP="3A324639">
      <w:pPr>
        <w:jc w:val="both"/>
        <w:rPr>
          <w:rFonts w:ascii="Calibri" w:eastAsia="Calibri" w:hAnsi="Calibri" w:cs="Calibri"/>
          <w:i/>
          <w:iCs/>
          <w:color w:val="000000" w:themeColor="text1"/>
          <w:sz w:val="24"/>
          <w:szCs w:val="24"/>
        </w:rPr>
      </w:pPr>
      <w:r w:rsidRPr="3A324639">
        <w:rPr>
          <w:rFonts w:ascii="Calibri" w:eastAsia="Calibri" w:hAnsi="Calibri" w:cs="Calibri"/>
          <w:color w:val="000000" w:themeColor="text1"/>
          <w:sz w:val="24"/>
          <w:szCs w:val="24"/>
        </w:rPr>
        <w:t xml:space="preserve">Ο Υπουργός Κλιματικής Κρίσης και Πολιτικής Προστασίας, </w:t>
      </w:r>
      <w:r w:rsidRPr="3A324639">
        <w:rPr>
          <w:rFonts w:ascii="Calibri" w:eastAsia="Calibri" w:hAnsi="Calibri" w:cs="Calibri"/>
          <w:b/>
          <w:bCs/>
          <w:color w:val="000000" w:themeColor="text1"/>
          <w:sz w:val="24"/>
          <w:szCs w:val="24"/>
        </w:rPr>
        <w:t>Χρήστος Στυλιανίδης</w:t>
      </w:r>
      <w:r w:rsidRPr="3A324639">
        <w:rPr>
          <w:rFonts w:ascii="Calibri" w:eastAsia="Calibri" w:hAnsi="Calibri" w:cs="Calibri"/>
          <w:color w:val="000000" w:themeColor="text1"/>
          <w:sz w:val="24"/>
          <w:szCs w:val="24"/>
        </w:rPr>
        <w:t xml:space="preserve">, δήλωσε: </w:t>
      </w:r>
      <w:r w:rsidRPr="3A324639">
        <w:rPr>
          <w:rFonts w:ascii="Calibri" w:eastAsia="Calibri" w:hAnsi="Calibri" w:cs="Calibri"/>
          <w:i/>
          <w:iCs/>
          <w:color w:val="000000" w:themeColor="text1"/>
          <w:sz w:val="24"/>
          <w:szCs w:val="24"/>
        </w:rPr>
        <w:t>«Είναι αυτονόητο ότι το νέο Υπουργείο Κλιματικής Κρίσης και Πολιτικής Προστασίας βρίσκεται δίπλα στο Υπουργείο Πολιτισμού και στηρίζει τις προσπάθειές του για τη θωράκιση της πολιτιστικής μας κληρονομιάς. Η κλιματική κρίση δεν αφήνει, δυστυχώς, ανεπηρέαστους αρχαιολογικούς χώρους και μνημεία που έχουν αντέξει στο πέρασμα των αιώνων. Χρέος μας είναι να τα προστατεύσουμε για να τα παραδώσουμε στις επόμενες γενιές. Το Υπουργείο Πολιτισμού και η Υπουργός, κα Λίνα Μενδώνη, έχουν κάνει μια εξαιρετική δουλειά για να διασφαλίσουν την καλύτερη δυνατή προστασία τους και εμείς, από πλευράς μας, είμαστε ευτυχείς να συνδράμουμε με κάθε διαθέσιμο μέσο».</w:t>
      </w:r>
    </w:p>
    <w:p w14:paraId="04E36709" w14:textId="0F0FF37A" w:rsidR="3A324639" w:rsidRDefault="3A324639" w:rsidP="3A324639">
      <w:pPr>
        <w:jc w:val="both"/>
        <w:rPr>
          <w:rFonts w:ascii="Calibri" w:eastAsia="Calibri" w:hAnsi="Calibri" w:cs="Calibri"/>
          <w:color w:val="000000" w:themeColor="text1"/>
          <w:sz w:val="24"/>
          <w:szCs w:val="24"/>
        </w:rPr>
      </w:pPr>
      <w:r w:rsidRPr="3A324639">
        <w:rPr>
          <w:rFonts w:ascii="Calibri" w:eastAsia="Calibri" w:hAnsi="Calibri" w:cs="Calibri"/>
          <w:color w:val="000000" w:themeColor="text1"/>
          <w:sz w:val="24"/>
          <w:szCs w:val="24"/>
        </w:rPr>
        <w:t>Στο αμέσως προσεχές διάστημα θα υπογραφεί Μνημόνιο Συνεργασίας από τα Υπουργεία Πολιτισμού και Αθλητισμού και Κλιματικής Κρίσης και Πολιτικής Προστασίας, ενώ κοινή Ομάδα Εργασίας θα καθορίσει τους όρους της συνεργασίας για τον βέλτιστο συντονισμό δράσεων.</w:t>
      </w:r>
    </w:p>
    <w:p w14:paraId="6FF3486A" w14:textId="2E473338" w:rsidR="3A324639" w:rsidRDefault="3A324639" w:rsidP="3A324639">
      <w:pPr>
        <w:jc w:val="both"/>
        <w:rPr>
          <w:sz w:val="24"/>
          <w:szCs w:val="24"/>
        </w:rPr>
      </w:pPr>
    </w:p>
    <w:sectPr w:rsidR="3A324639">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A57304" w14:textId="77777777" w:rsidR="0057629E" w:rsidRDefault="0057629E" w:rsidP="002811A0">
      <w:pPr>
        <w:spacing w:after="0" w:line="240" w:lineRule="auto"/>
      </w:pPr>
      <w:r>
        <w:separator/>
      </w:r>
    </w:p>
  </w:endnote>
  <w:endnote w:type="continuationSeparator" w:id="0">
    <w:p w14:paraId="0C2EA8AE" w14:textId="77777777" w:rsidR="0057629E" w:rsidRDefault="0057629E" w:rsidP="00281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F2BF6" w14:textId="77777777" w:rsidR="00295A9C" w:rsidRDefault="00295A9C" w:rsidP="002811A0">
    <w:pPr>
      <w:pBdr>
        <w:top w:val="nil"/>
        <w:left w:val="nil"/>
        <w:bottom w:val="nil"/>
        <w:right w:val="nil"/>
        <w:between w:val="nil"/>
      </w:pBdr>
      <w:tabs>
        <w:tab w:val="center" w:pos="4153"/>
        <w:tab w:val="right" w:pos="8306"/>
      </w:tabs>
      <w:spacing w:after="0" w:line="240" w:lineRule="auto"/>
      <w:ind w:right="283"/>
      <w:jc w:val="center"/>
      <w:rPr>
        <w:rFonts w:cs="Calibri"/>
        <w:color w:val="000000"/>
        <w:sz w:val="16"/>
        <w:szCs w:val="16"/>
      </w:rPr>
    </w:pPr>
  </w:p>
  <w:p w14:paraId="255398CE" w14:textId="2D52F008" w:rsidR="002811A0" w:rsidRDefault="002811A0" w:rsidP="002811A0">
    <w:pPr>
      <w:pBdr>
        <w:top w:val="nil"/>
        <w:left w:val="nil"/>
        <w:bottom w:val="nil"/>
        <w:right w:val="nil"/>
        <w:between w:val="nil"/>
      </w:pBdr>
      <w:tabs>
        <w:tab w:val="center" w:pos="4153"/>
        <w:tab w:val="right" w:pos="8306"/>
      </w:tabs>
      <w:spacing w:after="0" w:line="240" w:lineRule="auto"/>
      <w:ind w:right="283"/>
      <w:jc w:val="center"/>
      <w:rPr>
        <w:rFonts w:cs="Calibri"/>
        <w:color w:val="000000"/>
        <w:sz w:val="16"/>
        <w:szCs w:val="16"/>
      </w:rPr>
    </w:pPr>
    <w:r>
      <w:rPr>
        <w:rFonts w:cs="Calibri"/>
        <w:color w:val="000000"/>
        <w:sz w:val="16"/>
        <w:szCs w:val="16"/>
      </w:rPr>
      <w:t xml:space="preserve">Υπουργείο Κλιματικής Κρίσης και Πολιτικής Προστασίας </w:t>
    </w:r>
  </w:p>
  <w:p w14:paraId="1319D075" w14:textId="77777777" w:rsidR="002811A0" w:rsidRDefault="002811A0" w:rsidP="002811A0">
    <w:pPr>
      <w:pBdr>
        <w:top w:val="nil"/>
        <w:left w:val="nil"/>
        <w:bottom w:val="nil"/>
        <w:right w:val="nil"/>
        <w:between w:val="nil"/>
      </w:pBdr>
      <w:tabs>
        <w:tab w:val="center" w:pos="4153"/>
        <w:tab w:val="right" w:pos="8306"/>
      </w:tabs>
      <w:spacing w:after="0" w:line="240" w:lineRule="auto"/>
      <w:ind w:right="283"/>
      <w:jc w:val="center"/>
      <w:rPr>
        <w:rFonts w:cs="Calibri"/>
        <w:color w:val="000000"/>
        <w:sz w:val="16"/>
        <w:szCs w:val="16"/>
      </w:rPr>
    </w:pPr>
    <w:r>
      <w:rPr>
        <w:rFonts w:cs="Calibri"/>
        <w:color w:val="000000"/>
        <w:sz w:val="16"/>
        <w:szCs w:val="16"/>
      </w:rPr>
      <w:t>Λεωφ. Κηφισίας 37-39, 15123 Μαρούσι</w:t>
    </w:r>
  </w:p>
  <w:p w14:paraId="605EE621" w14:textId="77777777" w:rsidR="002811A0" w:rsidRDefault="002811A0" w:rsidP="002811A0">
    <w:pPr>
      <w:pBdr>
        <w:top w:val="nil"/>
        <w:left w:val="nil"/>
        <w:bottom w:val="nil"/>
        <w:right w:val="nil"/>
        <w:between w:val="nil"/>
      </w:pBdr>
      <w:tabs>
        <w:tab w:val="center" w:pos="4153"/>
        <w:tab w:val="right" w:pos="8306"/>
      </w:tabs>
      <w:spacing w:after="0" w:line="240" w:lineRule="auto"/>
      <w:ind w:right="283"/>
      <w:jc w:val="center"/>
      <w:rPr>
        <w:rFonts w:cs="Calibri"/>
        <w:color w:val="000000"/>
        <w:sz w:val="16"/>
        <w:szCs w:val="16"/>
      </w:rPr>
    </w:pPr>
    <w:r>
      <w:rPr>
        <w:rFonts w:cs="Calibri"/>
        <w:color w:val="000000"/>
        <w:sz w:val="16"/>
        <w:szCs w:val="16"/>
      </w:rPr>
      <w:t xml:space="preserve">Τηλ: 213 1510186/176/190/987/969, Fax: 213 1510182, E-mail: </w:t>
    </w:r>
    <w:hyperlink r:id="rId1">
      <w:r>
        <w:rPr>
          <w:rFonts w:cs="Calibri"/>
          <w:color w:val="0000FF"/>
          <w:sz w:val="16"/>
          <w:szCs w:val="16"/>
          <w:u w:val="single"/>
        </w:rPr>
        <w:t>press@civilprotection.gr</w:t>
      </w:r>
    </w:hyperlink>
    <w:r>
      <w:rPr>
        <w:rFonts w:cs="Calibri"/>
        <w:color w:val="000000"/>
        <w:sz w:val="16"/>
        <w:szCs w:val="16"/>
      </w:rPr>
      <w:t xml:space="preserve">  </w:t>
    </w:r>
  </w:p>
  <w:p w14:paraId="33AF60B9" w14:textId="77777777" w:rsidR="002811A0" w:rsidRPr="006E7812" w:rsidRDefault="0057629E" w:rsidP="002811A0">
    <w:pPr>
      <w:pBdr>
        <w:top w:val="nil"/>
        <w:left w:val="nil"/>
        <w:bottom w:val="nil"/>
        <w:right w:val="nil"/>
        <w:between w:val="nil"/>
      </w:pBdr>
      <w:tabs>
        <w:tab w:val="center" w:pos="4153"/>
        <w:tab w:val="right" w:pos="8306"/>
      </w:tabs>
      <w:spacing w:after="0" w:line="240" w:lineRule="auto"/>
      <w:jc w:val="center"/>
      <w:rPr>
        <w:rFonts w:cs="Calibri"/>
        <w:color w:val="000000"/>
        <w:sz w:val="16"/>
        <w:szCs w:val="16"/>
        <w:lang w:val="en-US"/>
      </w:rPr>
    </w:pPr>
    <w:hyperlink r:id="rId2">
      <w:r w:rsidR="002811A0" w:rsidRPr="006E7812">
        <w:rPr>
          <w:rFonts w:cs="Calibri"/>
          <w:color w:val="0000FF"/>
          <w:sz w:val="16"/>
          <w:szCs w:val="16"/>
          <w:u w:val="single"/>
          <w:lang w:val="en-US"/>
        </w:rPr>
        <w:t>www.civilprotection.gr</w:t>
      </w:r>
    </w:hyperlink>
  </w:p>
  <w:p w14:paraId="0CC78777" w14:textId="45EE56B9" w:rsidR="002811A0" w:rsidRPr="002811A0" w:rsidRDefault="002811A0" w:rsidP="002811A0">
    <w:pPr>
      <w:pBdr>
        <w:top w:val="nil"/>
        <w:left w:val="nil"/>
        <w:bottom w:val="nil"/>
        <w:right w:val="nil"/>
        <w:between w:val="nil"/>
      </w:pBdr>
      <w:tabs>
        <w:tab w:val="center" w:pos="4153"/>
        <w:tab w:val="right" w:pos="8306"/>
      </w:tabs>
      <w:spacing w:after="0" w:line="240" w:lineRule="auto"/>
      <w:jc w:val="center"/>
      <w:rPr>
        <w:rFonts w:cs="Calibri"/>
        <w:color w:val="000000"/>
        <w:sz w:val="16"/>
        <w:szCs w:val="16"/>
        <w:lang w:val="en-US"/>
      </w:rPr>
    </w:pPr>
    <w:r w:rsidRPr="006E7812">
      <w:rPr>
        <w:rFonts w:cs="Calibri"/>
        <w:color w:val="000000"/>
        <w:sz w:val="16"/>
        <w:szCs w:val="16"/>
        <w:lang w:val="en-US"/>
      </w:rPr>
      <w:t>Twitter: @GSCP_GR, Facebook: @CivilProtectionGreece</w:t>
    </w:r>
    <w:r w:rsidRPr="006E7812">
      <w:rPr>
        <w:rFonts w:cs="Calibri"/>
        <w:color w:val="65676B"/>
        <w:sz w:val="16"/>
        <w:szCs w:val="16"/>
        <w:highlight w:val="white"/>
        <w:lang w:val="en-US"/>
      </w:rPr>
      <w:t>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B7E3D4" w14:textId="77777777" w:rsidR="0057629E" w:rsidRDefault="0057629E" w:rsidP="002811A0">
      <w:pPr>
        <w:spacing w:after="0" w:line="240" w:lineRule="auto"/>
      </w:pPr>
      <w:r>
        <w:separator/>
      </w:r>
    </w:p>
  </w:footnote>
  <w:footnote w:type="continuationSeparator" w:id="0">
    <w:p w14:paraId="437F75E4" w14:textId="77777777" w:rsidR="0057629E" w:rsidRDefault="0057629E" w:rsidP="002811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B20"/>
    <w:rsid w:val="002811A0"/>
    <w:rsid w:val="00295A9C"/>
    <w:rsid w:val="002A2B7D"/>
    <w:rsid w:val="00396DB5"/>
    <w:rsid w:val="004B4F36"/>
    <w:rsid w:val="0057629E"/>
    <w:rsid w:val="009F54B9"/>
    <w:rsid w:val="00C33B20"/>
    <w:rsid w:val="00C40ABA"/>
    <w:rsid w:val="00D538F4"/>
    <w:rsid w:val="00E04EBA"/>
    <w:rsid w:val="301E191B"/>
    <w:rsid w:val="3A32463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27A28"/>
  <w15:chartTrackingRefBased/>
  <w15:docId w15:val="{83F6DB5F-DE8C-4C9E-8666-E04A744FA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811A0"/>
    <w:pPr>
      <w:tabs>
        <w:tab w:val="center" w:pos="4153"/>
        <w:tab w:val="right" w:pos="8306"/>
      </w:tabs>
      <w:spacing w:after="0" w:line="240" w:lineRule="auto"/>
    </w:pPr>
  </w:style>
  <w:style w:type="character" w:customStyle="1" w:styleId="Char">
    <w:name w:val="Κεφαλίδα Char"/>
    <w:basedOn w:val="a0"/>
    <w:link w:val="a3"/>
    <w:uiPriority w:val="99"/>
    <w:rsid w:val="002811A0"/>
  </w:style>
  <w:style w:type="paragraph" w:styleId="a4">
    <w:name w:val="footer"/>
    <w:basedOn w:val="a"/>
    <w:link w:val="Char0"/>
    <w:uiPriority w:val="99"/>
    <w:unhideWhenUsed/>
    <w:rsid w:val="002811A0"/>
    <w:pPr>
      <w:tabs>
        <w:tab w:val="center" w:pos="4153"/>
        <w:tab w:val="right" w:pos="8306"/>
      </w:tabs>
      <w:spacing w:after="0" w:line="240" w:lineRule="auto"/>
    </w:pPr>
  </w:style>
  <w:style w:type="character" w:customStyle="1" w:styleId="Char0">
    <w:name w:val="Υποσέλιδο Char"/>
    <w:basedOn w:val="a0"/>
    <w:link w:val="a4"/>
    <w:uiPriority w:val="99"/>
    <w:rsid w:val="002811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2" Type="http://schemas.openxmlformats.org/officeDocument/2006/relationships/hyperlink" Target="http://www.civilprotection.gr" TargetMode="External"/><Relationship Id="rId1" Type="http://schemas.openxmlformats.org/officeDocument/2006/relationships/hyperlink" Target="mailto:press@civilprotection.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49DBA008-39FD-42E5-9BD8-E2155F6DF068}"/>
</file>

<file path=customXml/itemProps2.xml><?xml version="1.0" encoding="utf-8"?>
<ds:datastoreItem xmlns:ds="http://schemas.openxmlformats.org/officeDocument/2006/customXml" ds:itemID="{8F1A2E42-8551-4752-9CDC-A6AFEA39EB4A}"/>
</file>

<file path=customXml/itemProps3.xml><?xml version="1.0" encoding="utf-8"?>
<ds:datastoreItem xmlns:ds="http://schemas.openxmlformats.org/officeDocument/2006/customXml" ds:itemID="{DCF51064-A14B-42F6-B815-7CA68EC14D5D}"/>
</file>

<file path=customXml/itemProps4.xml><?xml version="1.0" encoding="utf-8"?>
<ds:datastoreItem xmlns:ds="http://schemas.openxmlformats.org/officeDocument/2006/customXml" ds:itemID="{724CF2F3-4EEC-4998-AEB0-D1D4341E322B}"/>
</file>

<file path=docProps/app.xml><?xml version="1.0" encoding="utf-8"?>
<Properties xmlns="http://schemas.openxmlformats.org/officeDocument/2006/extended-properties" xmlns:vt="http://schemas.openxmlformats.org/officeDocument/2006/docPropsVTypes">
  <Template>Normal.dotm</Template>
  <TotalTime>1</TotalTime>
  <Pages>2</Pages>
  <Words>559</Words>
  <Characters>3022</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Συνεργασία Υπουργείων Πολιτισμού και Αθλητισμού και Κλιματικής Κρίσης και Πολιτικής Προστασίας για τη θωράκιση των αρχαιολογικών χώρων από τις συνέπειες της κλιματικής κρίσης </dc:title>
  <dc:subject/>
  <dc:creator>Νατάσα Χριστοφιλοπούλου</dc:creator>
  <cp:keywords/>
  <dc:description/>
  <cp:lastModifiedBy>Γεωργία Μπούμη</cp:lastModifiedBy>
  <cp:revision>2</cp:revision>
  <dcterms:created xsi:type="dcterms:W3CDTF">2021-11-18T16:14:00Z</dcterms:created>
  <dcterms:modified xsi:type="dcterms:W3CDTF">2021-11-18T16:14:00Z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